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D866E0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F54B4D">
        <w:rPr>
          <w:rFonts w:asciiTheme="minorHAnsi" w:hAnsiTheme="minorHAnsi" w:cstheme="minorHAnsi"/>
          <w:sz w:val="21"/>
          <w:szCs w:val="21"/>
        </w:rPr>
        <w:t>182873/2010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302EDE" w:rsidRPr="00F369FD">
        <w:rPr>
          <w:rFonts w:asciiTheme="minorHAnsi" w:hAnsiTheme="minorHAnsi" w:cstheme="minorHAnsi"/>
          <w:sz w:val="21"/>
          <w:szCs w:val="21"/>
        </w:rPr>
        <w:t>–</w:t>
      </w:r>
      <w:r w:rsidR="00160ED4">
        <w:rPr>
          <w:rFonts w:asciiTheme="minorHAnsi" w:hAnsiTheme="minorHAnsi" w:cstheme="minorHAnsi"/>
          <w:sz w:val="21"/>
          <w:szCs w:val="21"/>
        </w:rPr>
        <w:t xml:space="preserve"> </w:t>
      </w:r>
      <w:r w:rsidR="00F54B4D">
        <w:rPr>
          <w:rFonts w:asciiTheme="minorHAnsi" w:hAnsiTheme="minorHAnsi" w:cstheme="minorHAnsi"/>
          <w:sz w:val="21"/>
          <w:szCs w:val="21"/>
        </w:rPr>
        <w:t xml:space="preserve">Eliane </w:t>
      </w:r>
      <w:proofErr w:type="spellStart"/>
      <w:r w:rsidR="00F54B4D">
        <w:rPr>
          <w:rFonts w:asciiTheme="minorHAnsi" w:hAnsiTheme="minorHAnsi" w:cstheme="minorHAnsi"/>
          <w:sz w:val="21"/>
          <w:szCs w:val="21"/>
        </w:rPr>
        <w:t>Vanzella</w:t>
      </w:r>
      <w:proofErr w:type="spellEnd"/>
      <w:r w:rsidR="00F54B4D">
        <w:rPr>
          <w:rFonts w:asciiTheme="minorHAnsi" w:hAnsiTheme="minorHAnsi" w:cstheme="minorHAnsi"/>
          <w:sz w:val="21"/>
          <w:szCs w:val="21"/>
        </w:rPr>
        <w:t xml:space="preserve"> Santana. 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DB4B06" w:rsidRPr="00F369FD">
        <w:rPr>
          <w:rFonts w:asciiTheme="minorHAnsi" w:hAnsiTheme="minorHAnsi" w:cstheme="minorHAnsi"/>
          <w:sz w:val="21"/>
          <w:szCs w:val="21"/>
        </w:rPr>
        <w:t xml:space="preserve">ção n. </w:t>
      </w:r>
      <w:r w:rsidR="00F54B4D">
        <w:rPr>
          <w:rFonts w:asciiTheme="minorHAnsi" w:hAnsiTheme="minorHAnsi" w:cstheme="minorHAnsi"/>
          <w:sz w:val="21"/>
          <w:szCs w:val="21"/>
        </w:rPr>
        <w:t>122596, de 05/03/2010.</w:t>
      </w:r>
    </w:p>
    <w:p w:rsidR="00EF0E63" w:rsidRPr="00F369FD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C06C21">
        <w:rPr>
          <w:rFonts w:asciiTheme="minorHAnsi" w:hAnsiTheme="minorHAnsi" w:cstheme="minorHAnsi"/>
          <w:sz w:val="21"/>
          <w:szCs w:val="21"/>
        </w:rPr>
        <w:t>a –</w:t>
      </w:r>
      <w:r w:rsidR="00D866E0">
        <w:rPr>
          <w:rFonts w:asciiTheme="minorHAnsi" w:hAnsiTheme="minorHAnsi" w:cstheme="minorHAnsi"/>
          <w:sz w:val="21"/>
          <w:szCs w:val="21"/>
        </w:rPr>
        <w:t xml:space="preserve"> </w:t>
      </w:r>
      <w:r w:rsidR="00F54B4D">
        <w:rPr>
          <w:rFonts w:asciiTheme="minorHAnsi" w:hAnsiTheme="minorHAnsi" w:cstheme="minorHAnsi"/>
          <w:sz w:val="21"/>
          <w:szCs w:val="21"/>
        </w:rPr>
        <w:t>Me</w:t>
      </w:r>
      <w:r w:rsidR="00040D3F">
        <w:rPr>
          <w:rFonts w:asciiTheme="minorHAnsi" w:hAnsiTheme="minorHAnsi" w:cstheme="minorHAnsi"/>
          <w:sz w:val="21"/>
          <w:szCs w:val="21"/>
        </w:rPr>
        <w:t xml:space="preserve">lissa Scarlet Ribeiro Domingos – GAIA. </w:t>
      </w:r>
    </w:p>
    <w:p w:rsidR="00B83C75" w:rsidRDefault="00B77AF5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Advogado</w:t>
      </w:r>
      <w:r w:rsidR="00F54B4D">
        <w:rPr>
          <w:rFonts w:asciiTheme="minorHAnsi" w:hAnsiTheme="minorHAnsi" w:cstheme="minorHAnsi"/>
          <w:sz w:val="21"/>
          <w:szCs w:val="21"/>
        </w:rPr>
        <w:t xml:space="preserve">s – Eunice Elena </w:t>
      </w:r>
      <w:proofErr w:type="spellStart"/>
      <w:r w:rsidR="00F54B4D">
        <w:rPr>
          <w:rFonts w:asciiTheme="minorHAnsi" w:hAnsiTheme="minorHAnsi" w:cstheme="minorHAnsi"/>
          <w:sz w:val="21"/>
          <w:szCs w:val="21"/>
        </w:rPr>
        <w:t>Ioris</w:t>
      </w:r>
      <w:proofErr w:type="spellEnd"/>
      <w:r w:rsidR="00F54B4D">
        <w:rPr>
          <w:rFonts w:asciiTheme="minorHAnsi" w:hAnsiTheme="minorHAnsi" w:cstheme="minorHAnsi"/>
          <w:sz w:val="21"/>
          <w:szCs w:val="21"/>
        </w:rPr>
        <w:t xml:space="preserve"> da Rosa – OAB/MT 6.850, e </w:t>
      </w:r>
    </w:p>
    <w:p w:rsidR="00F54B4D" w:rsidRDefault="00F54B4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Evaldo Gusmão da Rosa – OAB/MT 2.982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C06C21" w:rsidRDefault="00C06C21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E16472" w:rsidRPr="00F369FD" w:rsidRDefault="00D841BE" w:rsidP="00F369FD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270</w:t>
      </w:r>
      <w:r w:rsidR="007B32E0" w:rsidRPr="00F369FD">
        <w:rPr>
          <w:rFonts w:asciiTheme="minorHAnsi" w:hAnsiTheme="minorHAnsi" w:cstheme="minorHAnsi"/>
          <w:b/>
          <w:sz w:val="21"/>
          <w:szCs w:val="21"/>
        </w:rPr>
        <w:t>/2021</w:t>
      </w:r>
    </w:p>
    <w:p w:rsidR="0071491E" w:rsidRDefault="0071491E" w:rsidP="000A5A4D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B21F5" w:rsidRPr="004B21F5" w:rsidRDefault="004B21F5" w:rsidP="004B21F5">
      <w:pPr>
        <w:jc w:val="both"/>
        <w:rPr>
          <w:rFonts w:ascii="Calibri" w:hAnsi="Calibri" w:cs="Calibri"/>
          <w:sz w:val="22"/>
          <w:szCs w:val="22"/>
        </w:rPr>
      </w:pPr>
      <w:r w:rsidRPr="004B21F5">
        <w:rPr>
          <w:rFonts w:ascii="Calibri" w:hAnsi="Calibri" w:cs="Calibri"/>
          <w:color w:val="000000"/>
          <w:sz w:val="22"/>
          <w:szCs w:val="22"/>
        </w:rPr>
        <w:t>Auto de Infração n° 122596, de 05/03/2010. Por exploração seletiva de 78,0002 há de vegetação nativa em área passível sem autorização órgão ambiental conforme folha n° 66 do processo n° 910439/2009. Decisão Administrativa n°. 945/SPA/SEMA/2018, de 03/05/2018,</w:t>
      </w:r>
      <w:r w:rsidRPr="004B21F5">
        <w:rPr>
          <w:rFonts w:ascii="Calibri" w:hAnsi="Calibri" w:cs="Calibri"/>
          <w:sz w:val="22"/>
          <w:szCs w:val="22"/>
        </w:rPr>
        <w:t xml:space="preserve"> pela homologação do Auto de Infração n° </w:t>
      </w:r>
      <w:r w:rsidRPr="004B21F5">
        <w:rPr>
          <w:rFonts w:ascii="Calibri" w:hAnsi="Calibri" w:cs="Calibri"/>
          <w:color w:val="000000"/>
          <w:sz w:val="22"/>
          <w:szCs w:val="22"/>
        </w:rPr>
        <w:t>122596, de 05/03/2010</w:t>
      </w:r>
      <w:r w:rsidRPr="004B21F5">
        <w:rPr>
          <w:rFonts w:ascii="Calibri" w:hAnsi="Calibri" w:cs="Calibri"/>
          <w:sz w:val="22"/>
          <w:szCs w:val="22"/>
        </w:rPr>
        <w:t>, arbitrando a multa no valor de R$ 23.400,06 (vinte e três mil, quatrocentos reais e seis centavos) com fulcro no artigo 53 do Decreto Federal n° 6514/2008. Requer o recorrente que seja decadência que há de ser reconhecida tendo em vista que não houve no curso do processo nenhuma causa de interrupção do prazo decadencial, a não ser quanto se operou a notificação. É o que dita a regra inscrita no artigo 8° do Decreto: Art. 8° A prescrição somente poderá ser interrompida uma vez. Interrompida com a notificação, o prazo decadencial volta a fluir, e, na espécie, atingiu o direito da Administração em 24.03.2015. Portanto, com apreço nessas sólidas razões jurídicas, o recorrente requer seja reformada a decisão administrativa, por não ter praticado o fato que deu causa a imposição do auto de infração.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4B21F5" w:rsidRPr="004B21F5" w:rsidRDefault="004B21F5" w:rsidP="000A5A4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4B21F5" w:rsidRDefault="0064387A" w:rsidP="00FB50B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369FD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CD14FC">
        <w:rPr>
          <w:rFonts w:ascii="Calibri" w:hAnsi="Calibri" w:cs="Calibri"/>
          <w:color w:val="000000"/>
          <w:sz w:val="21"/>
          <w:szCs w:val="21"/>
        </w:rPr>
        <w:t xml:space="preserve"> membros da 2</w:t>
      </w:r>
      <w:r w:rsidR="008A1A85" w:rsidRPr="00F369FD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369FD">
        <w:rPr>
          <w:rFonts w:ascii="Calibri" w:hAnsi="Calibri" w:cs="Calibri"/>
          <w:color w:val="000000"/>
          <w:sz w:val="21"/>
          <w:szCs w:val="21"/>
        </w:rPr>
        <w:t xml:space="preserve">ª Junta de Julgamento de </w:t>
      </w:r>
      <w:r w:rsidR="00821E2E" w:rsidRPr="00F369FD">
        <w:rPr>
          <w:rFonts w:ascii="Calibri" w:hAnsi="Calibri" w:cs="Calibri"/>
          <w:color w:val="000000"/>
          <w:sz w:val="21"/>
          <w:szCs w:val="21"/>
        </w:rPr>
        <w:t>Recursos</w:t>
      </w:r>
      <w:r w:rsidR="000A5A4D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4B21F5" w:rsidRPr="004B21F5">
        <w:rPr>
          <w:rFonts w:ascii="Calibri" w:hAnsi="Calibri" w:cs="Calibri"/>
          <w:color w:val="000000"/>
          <w:sz w:val="22"/>
          <w:szCs w:val="22"/>
        </w:rPr>
        <w:t>por maioria, dar provimento ao recurso interposto pelo reco</w:t>
      </w:r>
      <w:r w:rsidR="00B95D00">
        <w:rPr>
          <w:rFonts w:ascii="Calibri" w:hAnsi="Calibri" w:cs="Calibri"/>
          <w:color w:val="000000"/>
          <w:sz w:val="22"/>
          <w:szCs w:val="22"/>
        </w:rPr>
        <w:t>rrente, acolhendo o voto divergente</w:t>
      </w:r>
      <w:r w:rsidR="004B21F5" w:rsidRPr="004B21F5">
        <w:rPr>
          <w:rFonts w:ascii="Calibri" w:hAnsi="Calibri" w:cs="Calibri"/>
          <w:color w:val="000000"/>
          <w:sz w:val="22"/>
          <w:szCs w:val="22"/>
        </w:rPr>
        <w:t xml:space="preserve"> do representante da SEDUC, reconhecendo a prescrição intercorrente, da Decisão Interl</w:t>
      </w:r>
      <w:r w:rsidR="00BD35FB">
        <w:rPr>
          <w:rFonts w:ascii="Calibri" w:hAnsi="Calibri" w:cs="Calibri"/>
          <w:color w:val="000000"/>
          <w:sz w:val="22"/>
          <w:szCs w:val="22"/>
        </w:rPr>
        <w:t xml:space="preserve">ocutória n. 1778/SPA/SEMA/2011, (fl. </w:t>
      </w:r>
      <w:r w:rsidR="004B21F5" w:rsidRPr="004B21F5">
        <w:rPr>
          <w:rFonts w:ascii="Calibri" w:hAnsi="Calibri" w:cs="Calibri"/>
          <w:color w:val="000000"/>
          <w:sz w:val="22"/>
          <w:szCs w:val="22"/>
        </w:rPr>
        <w:t>6-Versus</w:t>
      </w:r>
      <w:r w:rsidR="00BD35FB">
        <w:rPr>
          <w:rFonts w:ascii="Calibri" w:hAnsi="Calibri" w:cs="Calibri"/>
          <w:color w:val="000000"/>
          <w:sz w:val="22"/>
          <w:szCs w:val="22"/>
        </w:rPr>
        <w:t>)</w:t>
      </w:r>
      <w:r w:rsidR="004B21F5" w:rsidRPr="004B21F5">
        <w:rPr>
          <w:rFonts w:ascii="Calibri" w:hAnsi="Calibri" w:cs="Calibri"/>
          <w:color w:val="000000"/>
          <w:sz w:val="22"/>
          <w:szCs w:val="22"/>
        </w:rPr>
        <w:t xml:space="preserve"> até Despacho da Sema, de 02/07/2015, </w:t>
      </w:r>
      <w:r w:rsidR="00BD35FB">
        <w:rPr>
          <w:rFonts w:ascii="Calibri" w:hAnsi="Calibri" w:cs="Calibri"/>
          <w:color w:val="000000"/>
          <w:sz w:val="22"/>
          <w:szCs w:val="22"/>
        </w:rPr>
        <w:t>(</w:t>
      </w:r>
      <w:r w:rsidR="004B21F5" w:rsidRPr="004B21F5">
        <w:rPr>
          <w:rFonts w:ascii="Calibri" w:hAnsi="Calibri" w:cs="Calibri"/>
          <w:color w:val="000000"/>
          <w:sz w:val="22"/>
          <w:szCs w:val="22"/>
        </w:rPr>
        <w:t>fl. 26</w:t>
      </w:r>
      <w:r w:rsidR="00BD35FB">
        <w:rPr>
          <w:rFonts w:ascii="Calibri" w:hAnsi="Calibri" w:cs="Calibri"/>
          <w:color w:val="000000"/>
          <w:sz w:val="22"/>
          <w:szCs w:val="22"/>
        </w:rPr>
        <w:t>)</w:t>
      </w:r>
      <w:r w:rsidR="004B21F5" w:rsidRPr="004B21F5">
        <w:rPr>
          <w:rFonts w:ascii="Calibri" w:hAnsi="Calibri" w:cs="Calibri"/>
          <w:color w:val="000000"/>
          <w:sz w:val="22"/>
          <w:szCs w:val="22"/>
        </w:rPr>
        <w:t xml:space="preserve">, ficando o processo paralisado mais de 3 (três) anos sem decisão administrativa. Decidiram pela anulação do Auto de Infração n. 122596, de 05/03/2010, e, consequentemente o arquivamento do processo. 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9517C6">
        <w:rPr>
          <w:rFonts w:ascii="Calibri" w:hAnsi="Calibri" w:cs="Calibri"/>
          <w:sz w:val="21"/>
          <w:szCs w:val="21"/>
        </w:rPr>
        <w:t xml:space="preserve"> AÇÃO VERDE</w:t>
      </w:r>
      <w:bookmarkStart w:id="0" w:name="_GoBack"/>
      <w:bookmarkEnd w:id="0"/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0D3F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4711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1A85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17C6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5D00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5FB"/>
    <w:rsid w:val="00BD3B12"/>
    <w:rsid w:val="00BD7AE2"/>
    <w:rsid w:val="00BE1F33"/>
    <w:rsid w:val="00BE45E4"/>
    <w:rsid w:val="00BF23D7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1BE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BA0"/>
    <w:rsid w:val="00F4175C"/>
    <w:rsid w:val="00F41869"/>
    <w:rsid w:val="00F41E86"/>
    <w:rsid w:val="00F4359D"/>
    <w:rsid w:val="00F446AD"/>
    <w:rsid w:val="00F46774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463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5FE3-A3A0-4695-BE42-9B7079DB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cp:lastPrinted>2021-06-17T18:16:00Z</cp:lastPrinted>
  <dcterms:created xsi:type="dcterms:W3CDTF">2021-10-02T18:15:00Z</dcterms:created>
  <dcterms:modified xsi:type="dcterms:W3CDTF">2021-10-08T12:10:00Z</dcterms:modified>
</cp:coreProperties>
</file>